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Arial" w:cs="Arial" w:eastAsia="Arial" w:hAnsi="Arial"/>
          <w:b w:val="1"/>
          <w:i w:val="0"/>
          <w:strike w:val="0"/>
          <w:color w:val="000000"/>
          <w:sz w:val="28"/>
          <w:szCs w:val="28"/>
          <w:u w:val="none"/>
        </w:rPr>
      </w:pPr>
      <w:r w:rsidDel="00000000" w:rsidR="00000000" w:rsidRPr="00000000">
        <w:rPr>
          <w:rFonts w:ascii="Arial" w:cs="Arial" w:eastAsia="Arial" w:hAnsi="Arial"/>
          <w:b w:val="1"/>
          <w:i w:val="0"/>
          <w:strike w:val="0"/>
          <w:color w:val="000000"/>
          <w:sz w:val="28"/>
          <w:szCs w:val="28"/>
          <w:u w:val="none"/>
          <w:rtl w:val="0"/>
        </w:rPr>
        <w:t xml:space="preserve">Karcher celebra en México 90 años como líder mundial en soluciones de limpieza</w:t>
      </w:r>
    </w:p>
    <w:p w:rsidR="00000000" w:rsidDel="00000000" w:rsidP="00000000" w:rsidRDefault="00000000" w:rsidRPr="00000000" w14:paraId="00000002">
      <w:pPr>
        <w:spacing w:after="240" w:before="240" w:lineRule="auto"/>
        <w:jc w:val="center"/>
        <w:rPr>
          <w:rFonts w:ascii="Arial" w:cs="Arial" w:eastAsia="Arial" w:hAnsi="Arial"/>
          <w:b w:val="1"/>
          <w:i w:val="0"/>
          <w:strike w:val="0"/>
          <w:color w:val="000000"/>
          <w:sz w:val="28"/>
          <w:szCs w:val="28"/>
          <w:u w:val="none"/>
        </w:rPr>
      </w:pPr>
      <w:r w:rsidDel="00000000" w:rsidR="00000000" w:rsidRPr="00000000">
        <w:rPr>
          <w:rtl w:val="0"/>
        </w:rPr>
      </w:r>
    </w:p>
    <w:p w:rsidR="00000000" w:rsidDel="00000000" w:rsidP="00000000" w:rsidRDefault="00000000" w:rsidRPr="00000000" w14:paraId="00000003">
      <w:pPr>
        <w:keepNext w:val="0"/>
        <w:keepLines w:val="1"/>
        <w:pageBreakBefore w:val="0"/>
        <w:widowControl w:val="0"/>
        <w:numPr>
          <w:ilvl w:val="0"/>
          <w:numId w:val="1"/>
        </w:numPr>
        <w:pBdr>
          <w:top w:space="0" w:sz="0" w:val="nil"/>
          <w:left w:space="0" w:sz="0" w:val="nil"/>
          <w:bottom w:space="0" w:sz="0" w:val="nil"/>
          <w:right w:space="0" w:sz="0" w:val="nil"/>
          <w:between w:space="0" w:sz="0" w:val="nil"/>
        </w:pBdr>
        <w:shd w:fill="auto" w:val="clear"/>
        <w:spacing w:after="220" w:before="220" w:line="24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compañía alemana conmemora nueve décadas de liderazgo en soluciones de limpieza y una facturación global histórica que consolida su posición en la cima de la industria. </w:t>
      </w:r>
    </w:p>
    <w:p w:rsidR="00000000" w:rsidDel="00000000" w:rsidP="00000000" w:rsidRDefault="00000000" w:rsidRPr="00000000" w14:paraId="00000004">
      <w:pPr>
        <w:spacing w:after="240" w:before="240" w:lineRule="auto"/>
        <w:jc w:val="both"/>
        <w:rPr>
          <w:rFonts w:ascii="Arial" w:cs="Arial" w:eastAsia="Arial" w:hAnsi="Arial"/>
          <w:b w:val="0"/>
          <w:i w:val="0"/>
          <w:strike w:val="0"/>
          <w:color w:val="000000"/>
          <w:sz w:val="22"/>
          <w:szCs w:val="22"/>
          <w:u w:val="none"/>
        </w:rPr>
      </w:pPr>
      <w:r w:rsidDel="00000000" w:rsidR="00000000" w:rsidRPr="00000000">
        <w:rPr>
          <w:rFonts w:ascii="Arial" w:cs="Arial" w:eastAsia="Arial" w:hAnsi="Arial"/>
          <w:b w:val="1"/>
          <w:i w:val="0"/>
          <w:strike w:val="0"/>
          <w:color w:val="000000"/>
          <w:sz w:val="22"/>
          <w:szCs w:val="22"/>
          <w:u w:val="none"/>
          <w:rtl w:val="0"/>
        </w:rPr>
        <w:t xml:space="preserve">Ciudad de México, </w:t>
      </w:r>
      <w:r w:rsidDel="00000000" w:rsidR="00000000" w:rsidRPr="00000000">
        <w:rPr>
          <w:rFonts w:ascii="Arial" w:cs="Arial" w:eastAsia="Arial" w:hAnsi="Arial"/>
          <w:b w:val="1"/>
          <w:sz w:val="22"/>
          <w:szCs w:val="22"/>
          <w:rtl w:val="0"/>
        </w:rPr>
        <w:t xml:space="preserve">23</w:t>
      </w:r>
      <w:r w:rsidDel="00000000" w:rsidR="00000000" w:rsidRPr="00000000">
        <w:rPr>
          <w:rFonts w:ascii="Arial" w:cs="Arial" w:eastAsia="Arial" w:hAnsi="Arial"/>
          <w:b w:val="1"/>
          <w:i w:val="0"/>
          <w:strike w:val="0"/>
          <w:color w:val="000000"/>
          <w:sz w:val="22"/>
          <w:szCs w:val="22"/>
          <w:u w:val="none"/>
          <w:rtl w:val="0"/>
        </w:rPr>
        <w:t xml:space="preserve"> de julio de 2025</w:t>
      </w:r>
      <w:r w:rsidDel="00000000" w:rsidR="00000000" w:rsidRPr="00000000">
        <w:rPr>
          <w:rFonts w:ascii="Arial" w:cs="Arial" w:eastAsia="Arial" w:hAnsi="Arial"/>
          <w:b w:val="0"/>
          <w:i w:val="0"/>
          <w:strike w:val="0"/>
          <w:color w:val="000000"/>
          <w:sz w:val="22"/>
          <w:szCs w:val="22"/>
          <w:u w:val="none"/>
          <w:rtl w:val="0"/>
        </w:rPr>
        <w:t xml:space="preserve">.– </w:t>
      </w:r>
      <w:hyperlink r:id="rId7">
        <w:r w:rsidDel="00000000" w:rsidR="00000000" w:rsidRPr="00000000">
          <w:rPr>
            <w:rFonts w:ascii="Arial" w:cs="Arial" w:eastAsia="Arial" w:hAnsi="Arial"/>
            <w:b w:val="0"/>
            <w:i w:val="0"/>
            <w:strike w:val="0"/>
            <w:color w:val="467886"/>
            <w:sz w:val="22"/>
            <w:szCs w:val="22"/>
            <w:u w:val="single"/>
            <w:rtl w:val="0"/>
          </w:rPr>
          <w:t xml:space="preserve">Karcher</w:t>
        </w:r>
      </w:hyperlink>
      <w:r w:rsidDel="00000000" w:rsidR="00000000" w:rsidRPr="00000000">
        <w:rPr>
          <w:rFonts w:ascii="Arial" w:cs="Arial" w:eastAsia="Arial" w:hAnsi="Arial"/>
          <w:b w:val="0"/>
          <w:i w:val="0"/>
          <w:strike w:val="0"/>
          <w:color w:val="000000"/>
          <w:sz w:val="22"/>
          <w:szCs w:val="22"/>
          <w:u w:val="none"/>
          <w:rtl w:val="0"/>
        </w:rPr>
        <w:t xml:space="preserve">, la compañía líder mundial en soluciones de limpieza para el hogar, la industria y el comercio, celebra su 90 aniversario a nivel global. Fundada en 1935 por Alfred Karcher en Stuttgart, Alemania, la compañía ha mantenido desde sus inicios un firme compromiso con la innovación, la calidad y la tecnología para resolver los desafíos cotidianos de limpieza en cualquier parte del mundo. </w:t>
      </w:r>
    </w:p>
    <w:p w:rsidR="00000000" w:rsidDel="00000000" w:rsidP="00000000" w:rsidRDefault="00000000" w:rsidRPr="00000000" w14:paraId="00000005">
      <w:pPr>
        <w:spacing w:after="0" w:line="276" w:lineRule="auto"/>
        <w:jc w:val="both"/>
        <w:rPr>
          <w:rFonts w:ascii="Arial" w:cs="Arial" w:eastAsia="Arial" w:hAnsi="Arial"/>
          <w:b w:val="0"/>
          <w:i w:val="0"/>
          <w:strike w:val="0"/>
          <w:color w:val="000000"/>
          <w:sz w:val="22"/>
          <w:szCs w:val="22"/>
          <w:u w:val="none"/>
        </w:rPr>
      </w:pPr>
      <w:r w:rsidDel="00000000" w:rsidR="00000000" w:rsidRPr="00000000">
        <w:rPr>
          <w:rFonts w:ascii="Arial" w:cs="Arial" w:eastAsia="Arial" w:hAnsi="Arial"/>
          <w:sz w:val="22"/>
          <w:szCs w:val="22"/>
          <w:rtl w:val="0"/>
        </w:rPr>
        <w:t xml:space="preserve">En México, esta celebración se ha extendido a lo largo del año mediante diversas acciones y un evento conmemorativo que puso en evidencia el impacto de Karcher en el país, donde la marca ha tenido presencia desde 1993. </w:t>
      </w:r>
      <w:r w:rsidDel="00000000" w:rsidR="00000000" w:rsidRPr="00000000">
        <w:rPr>
          <w:rFonts w:ascii="Arial" w:cs="Arial" w:eastAsia="Arial" w:hAnsi="Arial"/>
          <w:b w:val="0"/>
          <w:i w:val="0"/>
          <w:strike w:val="0"/>
          <w:color w:val="000000"/>
          <w:sz w:val="22"/>
          <w:szCs w:val="22"/>
          <w:u w:val="none"/>
          <w:rtl w:val="0"/>
        </w:rPr>
        <w:t xml:space="preserve">Con más de tres décadas de presencia, la filial mexicana se ha posicionado como uno de los pilares económicos más importantes del grupo, con un incremento sostenido del 10% anual en ventas durante la última década. De hecho, en 2024 México formó parte del top 10 de subsidiarias a nivel mundial.</w:t>
      </w:r>
    </w:p>
    <w:p w:rsidR="00000000" w:rsidDel="00000000" w:rsidP="00000000" w:rsidRDefault="00000000" w:rsidRPr="00000000" w14:paraId="00000006">
      <w:pPr>
        <w:spacing w:after="240" w:before="240" w:lineRule="auto"/>
        <w:jc w:val="both"/>
        <w:rPr>
          <w:rFonts w:ascii="Arial" w:cs="Arial" w:eastAsia="Arial" w:hAnsi="Arial"/>
          <w:b w:val="0"/>
          <w:i w:val="0"/>
          <w:strike w:val="0"/>
          <w:color w:val="000000"/>
          <w:sz w:val="22"/>
          <w:szCs w:val="22"/>
          <w:u w:val="none"/>
        </w:rPr>
      </w:pPr>
      <w:r w:rsidDel="00000000" w:rsidR="00000000" w:rsidRPr="00000000">
        <w:rPr>
          <w:rFonts w:ascii="Arial" w:cs="Arial" w:eastAsia="Arial" w:hAnsi="Arial"/>
          <w:b w:val="0"/>
          <w:i w:val="0"/>
          <w:strike w:val="0"/>
          <w:color w:val="000000"/>
          <w:sz w:val="22"/>
          <w:szCs w:val="22"/>
          <w:u w:val="none"/>
          <w:rtl w:val="0"/>
        </w:rPr>
        <w:t xml:space="preserve">A nivel global, Karcher inició 2025 —el año de su 90 aniversario— con resultados históricos: alcanzó un volumen de facturación de </w:t>
      </w:r>
      <w:r w:rsidDel="00000000" w:rsidR="00000000" w:rsidRPr="00000000">
        <w:rPr>
          <w:rFonts w:ascii="Arial" w:cs="Arial" w:eastAsia="Arial" w:hAnsi="Arial"/>
          <w:b w:val="1"/>
          <w:i w:val="0"/>
          <w:strike w:val="0"/>
          <w:color w:val="000000"/>
          <w:sz w:val="22"/>
          <w:szCs w:val="22"/>
          <w:u w:val="none"/>
          <w:rtl w:val="0"/>
        </w:rPr>
        <w:t xml:space="preserve">3,446 millones de euros</w:t>
      </w:r>
      <w:r w:rsidDel="00000000" w:rsidR="00000000" w:rsidRPr="00000000">
        <w:rPr>
          <w:rFonts w:ascii="Arial" w:cs="Arial" w:eastAsia="Arial" w:hAnsi="Arial"/>
          <w:b w:val="0"/>
          <w:i w:val="0"/>
          <w:strike w:val="0"/>
          <w:color w:val="000000"/>
          <w:sz w:val="22"/>
          <w:szCs w:val="22"/>
          <w:u w:val="none"/>
          <w:rtl w:val="0"/>
        </w:rPr>
        <w:t xml:space="preserve">, lo que representa un crecimiento de </w:t>
      </w:r>
      <w:r w:rsidDel="00000000" w:rsidR="00000000" w:rsidRPr="00000000">
        <w:rPr>
          <w:rFonts w:ascii="Arial" w:cs="Arial" w:eastAsia="Arial" w:hAnsi="Arial"/>
          <w:b w:val="1"/>
          <w:i w:val="0"/>
          <w:strike w:val="0"/>
          <w:color w:val="000000"/>
          <w:sz w:val="22"/>
          <w:szCs w:val="22"/>
          <w:u w:val="none"/>
          <w:rtl w:val="0"/>
        </w:rPr>
        <w:t xml:space="preserve">4.6% </w:t>
      </w:r>
      <w:r w:rsidDel="00000000" w:rsidR="00000000" w:rsidRPr="00000000">
        <w:rPr>
          <w:rFonts w:ascii="Arial" w:cs="Arial" w:eastAsia="Arial" w:hAnsi="Arial"/>
          <w:b w:val="0"/>
          <w:i w:val="0"/>
          <w:strike w:val="0"/>
          <w:color w:val="000000"/>
          <w:sz w:val="22"/>
          <w:szCs w:val="22"/>
          <w:u w:val="none"/>
          <w:rtl w:val="0"/>
        </w:rPr>
        <w:t xml:space="preserve">respecto al año anterior. Además, en 2024, realizó una inversión estratégica de </w:t>
      </w:r>
      <w:r w:rsidDel="00000000" w:rsidR="00000000" w:rsidRPr="00000000">
        <w:rPr>
          <w:rFonts w:ascii="Arial" w:cs="Arial" w:eastAsia="Arial" w:hAnsi="Arial"/>
          <w:b w:val="1"/>
          <w:i w:val="0"/>
          <w:strike w:val="0"/>
          <w:color w:val="000000"/>
          <w:sz w:val="22"/>
          <w:szCs w:val="22"/>
          <w:u w:val="none"/>
          <w:rtl w:val="0"/>
        </w:rPr>
        <w:t xml:space="preserve">200 millones de euros</w:t>
      </w:r>
      <w:r w:rsidDel="00000000" w:rsidR="00000000" w:rsidRPr="00000000">
        <w:rPr>
          <w:rFonts w:ascii="Arial" w:cs="Arial" w:eastAsia="Arial" w:hAnsi="Arial"/>
          <w:b w:val="0"/>
          <w:i w:val="0"/>
          <w:strike w:val="0"/>
          <w:color w:val="000000"/>
          <w:sz w:val="22"/>
          <w:szCs w:val="22"/>
          <w:u w:val="none"/>
          <w:rtl w:val="0"/>
        </w:rPr>
        <w:t xml:space="preserve"> en innovación tecnológica e inteligencia artificial. Hace unos meses, la empresa líder en soluciones de limpieza logró un nuevo </w:t>
      </w:r>
      <w:hyperlink r:id="rId8">
        <w:r w:rsidDel="00000000" w:rsidR="00000000" w:rsidRPr="00000000">
          <w:rPr>
            <w:rFonts w:ascii="Arial" w:cs="Arial" w:eastAsia="Arial" w:hAnsi="Arial"/>
            <w:b w:val="0"/>
            <w:i w:val="0"/>
            <w:strike w:val="0"/>
            <w:color w:val="467886"/>
            <w:sz w:val="22"/>
            <w:szCs w:val="22"/>
            <w:u w:val="single"/>
            <w:rtl w:val="0"/>
          </w:rPr>
          <w:t xml:space="preserve">Récord Guinness</w:t>
        </w:r>
      </w:hyperlink>
      <w:r w:rsidDel="00000000" w:rsidR="00000000" w:rsidRPr="00000000">
        <w:rPr>
          <w:rFonts w:ascii="Arial" w:cs="Arial" w:eastAsia="Arial" w:hAnsi="Arial"/>
          <w:b w:val="0"/>
          <w:i w:val="0"/>
          <w:strike w:val="0"/>
          <w:color w:val="000000"/>
          <w:sz w:val="22"/>
          <w:szCs w:val="22"/>
          <w:u w:val="none"/>
          <w:rtl w:val="0"/>
        </w:rPr>
        <w:t xml:space="preserve">, al convertirse en la marca de hidrolavadoras más vendidas a nivel mundial. </w:t>
      </w:r>
    </w:p>
    <w:p w:rsidR="00000000" w:rsidDel="00000000" w:rsidP="00000000" w:rsidRDefault="00000000" w:rsidRPr="00000000" w14:paraId="00000007">
      <w:pPr>
        <w:spacing w:after="240" w:before="240" w:lineRule="auto"/>
        <w:jc w:val="both"/>
        <w:rPr>
          <w:rFonts w:ascii="Arial" w:cs="Arial" w:eastAsia="Arial" w:hAnsi="Arial"/>
          <w:b w:val="0"/>
          <w:i w:val="0"/>
          <w:strike w:val="0"/>
          <w:color w:val="000000"/>
          <w:sz w:val="22"/>
          <w:szCs w:val="22"/>
          <w:u w:val="none"/>
        </w:rPr>
      </w:pPr>
      <w:r w:rsidDel="00000000" w:rsidR="00000000" w:rsidRPr="00000000">
        <w:rPr>
          <w:rFonts w:ascii="Arial" w:cs="Arial" w:eastAsia="Arial" w:hAnsi="Arial"/>
          <w:b w:val="0"/>
          <w:i w:val="0"/>
          <w:strike w:val="0"/>
          <w:color w:val="000000"/>
          <w:sz w:val="22"/>
          <w:szCs w:val="22"/>
          <w:u w:val="none"/>
          <w:rtl w:val="0"/>
        </w:rPr>
        <w:t xml:space="preserve">Actualmente, la compañía alemana cuenta con </w:t>
      </w:r>
      <w:r w:rsidDel="00000000" w:rsidR="00000000" w:rsidRPr="00000000">
        <w:rPr>
          <w:rFonts w:ascii="Arial" w:cs="Arial" w:eastAsia="Arial" w:hAnsi="Arial"/>
          <w:b w:val="1"/>
          <w:i w:val="0"/>
          <w:strike w:val="0"/>
          <w:color w:val="000000"/>
          <w:sz w:val="22"/>
          <w:szCs w:val="22"/>
          <w:u w:val="none"/>
          <w:rtl w:val="0"/>
        </w:rPr>
        <w:t xml:space="preserve">160 filiales en 82 países</w:t>
      </w:r>
      <w:r w:rsidDel="00000000" w:rsidR="00000000" w:rsidRPr="00000000">
        <w:rPr>
          <w:rFonts w:ascii="Arial" w:cs="Arial" w:eastAsia="Arial" w:hAnsi="Arial"/>
          <w:b w:val="0"/>
          <w:i w:val="0"/>
          <w:strike w:val="0"/>
          <w:color w:val="000000"/>
          <w:sz w:val="22"/>
          <w:szCs w:val="22"/>
          <w:u w:val="none"/>
          <w:rtl w:val="0"/>
        </w:rPr>
        <w:t xml:space="preserve"> y garantiza un suministro ininterrumpido en mercados clave como Alemania, España, Reino Unido, Francia, Polonia, Brasil y México. En el ámbito </w:t>
      </w:r>
      <w:r w:rsidDel="00000000" w:rsidR="00000000" w:rsidRPr="00000000">
        <w:rPr>
          <w:rFonts w:ascii="Arial" w:cs="Arial" w:eastAsia="Arial" w:hAnsi="Arial"/>
          <w:b w:val="1"/>
          <w:i w:val="0"/>
          <w:strike w:val="0"/>
          <w:color w:val="000000"/>
          <w:sz w:val="22"/>
          <w:szCs w:val="22"/>
          <w:u w:val="none"/>
          <w:rtl w:val="0"/>
        </w:rPr>
        <w:t xml:space="preserve">Profesional</w:t>
      </w:r>
      <w:r w:rsidDel="00000000" w:rsidR="00000000" w:rsidRPr="00000000">
        <w:rPr>
          <w:rFonts w:ascii="Arial" w:cs="Arial" w:eastAsia="Arial" w:hAnsi="Arial"/>
          <w:b w:val="0"/>
          <w:i w:val="0"/>
          <w:strike w:val="0"/>
          <w:color w:val="000000"/>
          <w:sz w:val="22"/>
          <w:szCs w:val="22"/>
          <w:u w:val="none"/>
          <w:rtl w:val="0"/>
        </w:rPr>
        <w:t xml:space="preserve">, más de </w:t>
      </w:r>
      <w:r w:rsidDel="00000000" w:rsidR="00000000" w:rsidRPr="00000000">
        <w:rPr>
          <w:rFonts w:ascii="Arial" w:cs="Arial" w:eastAsia="Arial" w:hAnsi="Arial"/>
          <w:b w:val="1"/>
          <w:i w:val="0"/>
          <w:strike w:val="0"/>
          <w:color w:val="000000"/>
          <w:sz w:val="22"/>
          <w:szCs w:val="22"/>
          <w:u w:val="none"/>
          <w:rtl w:val="0"/>
        </w:rPr>
        <w:t xml:space="preserve">10 mil empresas mexicanas</w:t>
      </w:r>
      <w:r w:rsidDel="00000000" w:rsidR="00000000" w:rsidRPr="00000000">
        <w:rPr>
          <w:rFonts w:ascii="Arial" w:cs="Arial" w:eastAsia="Arial" w:hAnsi="Arial"/>
          <w:b w:val="0"/>
          <w:i w:val="0"/>
          <w:strike w:val="0"/>
          <w:color w:val="000000"/>
          <w:sz w:val="22"/>
          <w:szCs w:val="22"/>
          <w:u w:val="none"/>
          <w:rtl w:val="0"/>
        </w:rPr>
        <w:t xml:space="preserve"> confían en sus soluciones por su alto rendimiento, eficiencia operativa y enfoque en la sustentabilidad, especialmente en el uso responsable del recurso hídrico.</w:t>
      </w:r>
    </w:p>
    <w:p w:rsidR="00000000" w:rsidDel="00000000" w:rsidP="00000000" w:rsidRDefault="00000000" w:rsidRPr="00000000" w14:paraId="00000008">
      <w:pPr>
        <w:spacing w:after="240" w:before="240" w:lineRule="auto"/>
        <w:jc w:val="both"/>
        <w:rPr>
          <w:rFonts w:ascii="Arial" w:cs="Arial" w:eastAsia="Arial" w:hAnsi="Arial"/>
          <w:b w:val="0"/>
          <w:i w:val="0"/>
          <w:strike w:val="0"/>
          <w:color w:val="000000"/>
          <w:sz w:val="22"/>
          <w:szCs w:val="22"/>
          <w:u w:val="none"/>
        </w:rPr>
      </w:pPr>
      <w:r w:rsidDel="00000000" w:rsidR="00000000" w:rsidRPr="00000000">
        <w:rPr>
          <w:rFonts w:ascii="Arial" w:cs="Arial" w:eastAsia="Arial" w:hAnsi="Arial"/>
          <w:b w:val="0"/>
          <w:i w:val="0"/>
          <w:strike w:val="0"/>
          <w:color w:val="000000"/>
          <w:sz w:val="22"/>
          <w:szCs w:val="22"/>
          <w:u w:val="none"/>
          <w:rtl w:val="0"/>
        </w:rPr>
        <w:t xml:space="preserve">Así, Karcher conmemora nueve décadas ayudando a hacer del mundo un lugar más limpio. Un compromiso que se mantiene firme con cada innovación, cada producto y cada cliente.</w:t>
      </w:r>
    </w:p>
    <w:p w:rsidR="00000000" w:rsidDel="00000000" w:rsidP="00000000" w:rsidRDefault="00000000" w:rsidRPr="00000000" w14:paraId="00000009">
      <w:pPr>
        <w:spacing w:after="240" w:before="240" w:lineRule="auto"/>
        <w:jc w:val="both"/>
        <w:rPr>
          <w:rFonts w:ascii="Arial" w:cs="Arial" w:eastAsia="Arial" w:hAnsi="Arial"/>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A">
      <w:pPr>
        <w:keepNext w:val="0"/>
        <w:keepLines w:val="1"/>
        <w:widowControl w:val="0"/>
        <w:spacing w:after="0" w:before="240" w:line="240" w:lineRule="auto"/>
        <w:jc w:val="center"/>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strike w:val="0"/>
          <w:color w:val="000000"/>
          <w:sz w:val="22"/>
          <w:szCs w:val="22"/>
          <w:u w:val="none"/>
          <w:rtl w:val="0"/>
        </w:rPr>
        <w:t xml:space="preserve">###</w:t>
      </w:r>
      <w:r w:rsidDel="00000000" w:rsidR="00000000" w:rsidRPr="00000000">
        <w:rPr>
          <w:rtl w:val="0"/>
        </w:rPr>
      </w:r>
    </w:p>
    <w:p w:rsidR="00000000" w:rsidDel="00000000" w:rsidP="00000000" w:rsidRDefault="00000000" w:rsidRPr="00000000" w14:paraId="0000000B">
      <w:pPr>
        <w:keepNext w:val="0"/>
        <w:keepLines w:val="1"/>
        <w:widowControl w:val="0"/>
        <w:spacing w:after="0" w:before="0" w:line="240" w:lineRule="auto"/>
        <w:jc w:val="both"/>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0C">
      <w:pPr>
        <w:keepNext w:val="0"/>
        <w:keepLines w:val="1"/>
        <w:widowControl w:val="0"/>
        <w:spacing w:after="0" w:before="0" w:line="240" w:lineRule="auto"/>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1"/>
          <w:i w:val="0"/>
          <w:smallCaps w:val="0"/>
          <w:strike w:val="0"/>
          <w:color w:val="000000"/>
          <w:sz w:val="18"/>
          <w:szCs w:val="18"/>
          <w:u w:val="none"/>
          <w:rtl w:val="0"/>
        </w:rPr>
        <w:t xml:space="preserve">Sobre Karcher </w:t>
      </w:r>
      <w:r w:rsidDel="00000000" w:rsidR="00000000" w:rsidRPr="00000000">
        <w:rPr>
          <w:rtl w:val="0"/>
        </w:rPr>
      </w:r>
    </w:p>
    <w:p w:rsidR="00000000" w:rsidDel="00000000" w:rsidP="00000000" w:rsidRDefault="00000000" w:rsidRPr="00000000" w14:paraId="0000000D">
      <w:pPr>
        <w:keepNext w:val="0"/>
        <w:keepLines w:val="1"/>
        <w:widowControl w:val="0"/>
        <w:spacing w:after="0" w:line="240" w:lineRule="auto"/>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0"/>
          <w:i w:val="0"/>
          <w:smallCaps w:val="0"/>
          <w:color w:val="000000"/>
          <w:sz w:val="18"/>
          <w:szCs w:val="18"/>
          <w:rtl w:val="0"/>
        </w:rPr>
        <w:t xml:space="preserve">Karcher es el proveedor líder de tecnología de limpieza en todo el mundo. La empresa familiar emplea más de 13,498 trabajadores en más de 160 filiales en 82 países. Para proporcionar un servicio de postventa continua en todo el mundo, dispone de 50 mil puntos de servicio en todos los países. Su pasión es tomarse en serio la responsabilidad de las personas, su cultura y su medio ambiente.</w:t>
      </w:r>
    </w:p>
    <w:p w:rsidR="00000000" w:rsidDel="00000000" w:rsidP="00000000" w:rsidRDefault="00000000" w:rsidRPr="00000000" w14:paraId="0000000E">
      <w:pPr>
        <w:keepNext w:val="0"/>
        <w:keepLines w:val="1"/>
        <w:widowControl w:val="0"/>
        <w:spacing w:after="0" w:line="240" w:lineRule="auto"/>
        <w:jc w:val="both"/>
        <w:rPr>
          <w:rFonts w:ascii="Arial" w:cs="Arial" w:eastAsia="Arial" w:hAnsi="Arial"/>
          <w:b w:val="0"/>
          <w:i w:val="0"/>
          <w:smallCaps w:val="0"/>
          <w:color w:val="000000"/>
          <w:sz w:val="18"/>
          <w:szCs w:val="18"/>
        </w:rPr>
      </w:pPr>
      <w:r w:rsidDel="00000000" w:rsidR="00000000" w:rsidRPr="00000000">
        <w:rPr>
          <w:rtl w:val="0"/>
        </w:rPr>
      </w:r>
    </w:p>
    <w:p w:rsidR="00000000" w:rsidDel="00000000" w:rsidP="00000000" w:rsidRDefault="00000000" w:rsidRPr="00000000" w14:paraId="0000000F">
      <w:pPr>
        <w:keepNext w:val="0"/>
        <w:keepLines w:val="1"/>
        <w:widowControl w:val="0"/>
        <w:spacing w:after="0" w:line="240" w:lineRule="auto"/>
        <w:jc w:val="both"/>
        <w:rPr>
          <w:rFonts w:ascii="Arial" w:cs="Arial" w:eastAsia="Arial" w:hAnsi="Arial"/>
          <w:b w:val="0"/>
          <w:i w:val="0"/>
          <w:smallCaps w:val="0"/>
          <w:color w:val="1155cc"/>
          <w:sz w:val="18"/>
          <w:szCs w:val="18"/>
        </w:rPr>
      </w:pPr>
      <w:r w:rsidDel="00000000" w:rsidR="00000000" w:rsidRPr="00000000">
        <w:rPr>
          <w:rFonts w:ascii="Arial" w:cs="Arial" w:eastAsia="Arial" w:hAnsi="Arial"/>
          <w:b w:val="0"/>
          <w:i w:val="0"/>
          <w:smallCaps w:val="0"/>
          <w:color w:val="000000"/>
          <w:sz w:val="18"/>
          <w:szCs w:val="18"/>
          <w:rtl w:val="0"/>
        </w:rPr>
        <w:t xml:space="preserve">Para más información, visita</w:t>
      </w:r>
      <w:r w:rsidDel="00000000" w:rsidR="00000000" w:rsidRPr="00000000">
        <w:rPr>
          <w:rFonts w:ascii="Arial" w:cs="Arial" w:eastAsia="Arial" w:hAnsi="Arial"/>
          <w:b w:val="0"/>
          <w:i w:val="0"/>
          <w:smallCaps w:val="0"/>
          <w:color w:val="454545"/>
          <w:sz w:val="18"/>
          <w:szCs w:val="18"/>
          <w:rtl w:val="0"/>
        </w:rPr>
        <w:t xml:space="preserve"> </w:t>
      </w:r>
      <w:hyperlink r:id="rId9">
        <w:r w:rsidDel="00000000" w:rsidR="00000000" w:rsidRPr="00000000">
          <w:rPr>
            <w:rFonts w:ascii="Arial" w:cs="Arial" w:eastAsia="Arial" w:hAnsi="Arial"/>
            <w:b w:val="0"/>
            <w:i w:val="0"/>
            <w:smallCaps w:val="0"/>
            <w:strike w:val="0"/>
            <w:color w:val="467886"/>
            <w:sz w:val="18"/>
            <w:szCs w:val="18"/>
            <w:u w:val="single"/>
            <w:rtl w:val="0"/>
          </w:rPr>
          <w:t xml:space="preserve">www.kaercher.com/mx</w:t>
        </w:r>
      </w:hyperlink>
      <w:r w:rsidDel="00000000" w:rsidR="00000000" w:rsidRPr="00000000">
        <w:rPr>
          <w:rtl w:val="0"/>
        </w:rPr>
      </w:r>
    </w:p>
    <w:p w:rsidR="00000000" w:rsidDel="00000000" w:rsidP="00000000" w:rsidRDefault="00000000" w:rsidRPr="00000000" w14:paraId="00000010">
      <w:pPr>
        <w:keepNext w:val="0"/>
        <w:keepLines w:val="1"/>
        <w:widowControl w:val="0"/>
        <w:spacing w:after="0" w:line="240" w:lineRule="auto"/>
        <w:rPr>
          <w:rFonts w:ascii="Arial" w:cs="Arial" w:eastAsia="Arial" w:hAnsi="Arial"/>
          <w:b w:val="0"/>
          <w:i w:val="0"/>
          <w:smallCaps w:val="0"/>
          <w:color w:val="000000"/>
          <w:sz w:val="18"/>
          <w:szCs w:val="18"/>
        </w:rPr>
      </w:pPr>
      <w:r w:rsidDel="00000000" w:rsidR="00000000" w:rsidRPr="00000000">
        <w:rPr>
          <w:rtl w:val="0"/>
        </w:rPr>
      </w:r>
    </w:p>
    <w:p w:rsidR="00000000" w:rsidDel="00000000" w:rsidP="00000000" w:rsidRDefault="00000000" w:rsidRPr="00000000" w14:paraId="00000011">
      <w:pPr>
        <w:keepNext w:val="0"/>
        <w:keepLines w:val="1"/>
        <w:widowControl w:val="0"/>
        <w:shd w:fill="ffffff" w:val="clear"/>
        <w:spacing w:after="0" w:line="240" w:lineRule="auto"/>
        <w:ind w:left="20" w:firstLine="20"/>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1"/>
          <w:i w:val="0"/>
          <w:smallCaps w:val="0"/>
          <w:color w:val="000000"/>
          <w:sz w:val="18"/>
          <w:szCs w:val="18"/>
          <w:rtl w:val="0"/>
        </w:rPr>
        <w:t xml:space="preserve">Contacto de prensa:</w:t>
      </w:r>
      <w:r w:rsidDel="00000000" w:rsidR="00000000" w:rsidRPr="00000000">
        <w:rPr>
          <w:rFonts w:ascii="Arial" w:cs="Arial" w:eastAsia="Arial" w:hAnsi="Arial"/>
          <w:b w:val="0"/>
          <w:i w:val="0"/>
          <w:smallCaps w:val="0"/>
          <w:color w:val="000000"/>
          <w:sz w:val="18"/>
          <w:szCs w:val="18"/>
          <w:rtl w:val="0"/>
        </w:rPr>
        <w:t xml:space="preserve"> </w:t>
      </w:r>
    </w:p>
    <w:p w:rsidR="00000000" w:rsidDel="00000000" w:rsidP="00000000" w:rsidRDefault="00000000" w:rsidRPr="00000000" w14:paraId="00000012">
      <w:pPr>
        <w:keepNext w:val="0"/>
        <w:keepLines w:val="1"/>
        <w:widowControl w:val="0"/>
        <w:shd w:fill="ffffff" w:val="clear"/>
        <w:spacing w:after="0" w:line="240" w:lineRule="auto"/>
        <w:ind w:left="20" w:firstLine="0"/>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0"/>
          <w:i w:val="0"/>
          <w:smallCaps w:val="0"/>
          <w:color w:val="000000"/>
          <w:sz w:val="18"/>
          <w:szCs w:val="18"/>
          <w:rtl w:val="0"/>
        </w:rPr>
        <w:t xml:space="preserve">Marco Polo Zúñiga</w:t>
      </w:r>
    </w:p>
    <w:p w:rsidR="00000000" w:rsidDel="00000000" w:rsidP="00000000" w:rsidRDefault="00000000" w:rsidRPr="00000000" w14:paraId="00000013">
      <w:pPr>
        <w:keepNext w:val="0"/>
        <w:keepLines w:val="1"/>
        <w:widowControl w:val="0"/>
        <w:shd w:fill="ffffff" w:val="clear"/>
        <w:spacing w:after="0" w:line="240" w:lineRule="auto"/>
        <w:ind w:left="20" w:firstLine="20"/>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0"/>
          <w:i w:val="0"/>
          <w:smallCaps w:val="0"/>
          <w:color w:val="000000"/>
          <w:sz w:val="18"/>
          <w:szCs w:val="18"/>
          <w:rtl w:val="0"/>
        </w:rPr>
        <w:t xml:space="preserve">PR | Another Company </w:t>
      </w:r>
    </w:p>
    <w:p w:rsidR="00000000" w:rsidDel="00000000" w:rsidP="00000000" w:rsidRDefault="00000000" w:rsidRPr="00000000" w14:paraId="00000014">
      <w:pPr>
        <w:keepNext w:val="0"/>
        <w:keepLines w:val="1"/>
        <w:widowControl w:val="0"/>
        <w:shd w:fill="ffffff" w:val="clear"/>
        <w:spacing w:after="0" w:line="240" w:lineRule="auto"/>
        <w:ind w:left="20" w:firstLine="20"/>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0"/>
          <w:i w:val="0"/>
          <w:smallCaps w:val="0"/>
          <w:color w:val="000000"/>
          <w:sz w:val="18"/>
          <w:szCs w:val="18"/>
          <w:rtl w:val="0"/>
        </w:rPr>
        <w:t xml:space="preserve">Cel. 55 5100 1814 </w:t>
      </w:r>
    </w:p>
    <w:p w:rsidR="00000000" w:rsidDel="00000000" w:rsidP="00000000" w:rsidRDefault="00000000" w:rsidRPr="00000000" w14:paraId="00000015">
      <w:pPr>
        <w:keepNext w:val="0"/>
        <w:keepLines w:val="1"/>
        <w:widowControl w:val="0"/>
        <w:shd w:fill="ffffff" w:val="clear"/>
        <w:spacing w:after="0" w:line="240" w:lineRule="auto"/>
        <w:ind w:left="20" w:firstLine="20"/>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0"/>
          <w:i w:val="0"/>
          <w:smallCaps w:val="0"/>
          <w:color w:val="000000"/>
          <w:sz w:val="18"/>
          <w:szCs w:val="18"/>
          <w:rtl w:val="0"/>
        </w:rPr>
        <w:t xml:space="preserve">E-mail: </w:t>
      </w:r>
      <w:hyperlink r:id="rId10">
        <w:r w:rsidDel="00000000" w:rsidR="00000000" w:rsidRPr="00000000">
          <w:rPr>
            <w:rFonts w:ascii="Arial" w:cs="Arial" w:eastAsia="Arial" w:hAnsi="Arial"/>
            <w:b w:val="0"/>
            <w:i w:val="0"/>
            <w:smallCaps w:val="0"/>
            <w:strike w:val="0"/>
            <w:color w:val="467886"/>
            <w:sz w:val="18"/>
            <w:szCs w:val="18"/>
            <w:u w:val="single"/>
            <w:rtl w:val="0"/>
          </w:rPr>
          <w:t xml:space="preserve">marco.zuniga@another.co</w:t>
        </w:r>
      </w:hyperlink>
      <w:r w:rsidDel="00000000" w:rsidR="00000000" w:rsidRPr="00000000">
        <w:rPr>
          <w:rtl w:val="0"/>
        </w:rPr>
      </w:r>
    </w:p>
    <w:p w:rsidR="00000000" w:rsidDel="00000000" w:rsidP="00000000" w:rsidRDefault="00000000" w:rsidRPr="00000000" w14:paraId="00000016">
      <w:pPr>
        <w:spacing w:after="240" w:before="240" w:lineRule="auto"/>
        <w:jc w:val="both"/>
        <w:rPr>
          <w:rFonts w:ascii="Arial" w:cs="Arial" w:eastAsia="Arial" w:hAnsi="Arial"/>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1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headerReference r:id="rId11" w:type="default"/>
      <w:footerReference r:id="rId12"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015.0" w:type="dxa"/>
      <w:jc w:val="left"/>
      <w:tblLayout w:type="fixed"/>
      <w:tblLook w:val="0600"/>
    </w:tblPr>
    <w:tblGrid>
      <w:gridCol w:w="3005"/>
      <w:gridCol w:w="3005"/>
      <w:gridCol w:w="3005"/>
      <w:tblGridChange w:id="0">
        <w:tblGrid>
          <w:gridCol w:w="3005"/>
          <w:gridCol w:w="3005"/>
          <w:gridCol w:w="3005"/>
        </w:tblGrid>
      </w:tblGridChange>
    </w:tblGrid>
    <w:tr>
      <w:trPr>
        <w:cantSplit w:val="0"/>
        <w:trHeight w:val="300" w:hRule="atLeast"/>
        <w:tblHeader w:val="0"/>
      </w:trPr>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9015.0" w:type="dxa"/>
      <w:jc w:val="left"/>
      <w:tblLayout w:type="fixed"/>
      <w:tblLook w:val="0600"/>
    </w:tblPr>
    <w:tblGrid>
      <w:gridCol w:w="3005"/>
      <w:gridCol w:w="3005"/>
      <w:gridCol w:w="3005"/>
      <w:tblGridChange w:id="0">
        <w:tblGrid>
          <w:gridCol w:w="3005"/>
          <w:gridCol w:w="3005"/>
          <w:gridCol w:w="3005"/>
        </w:tblGrid>
      </w:tblGridChange>
    </w:tblGrid>
    <w:tr>
      <w:trPr>
        <w:cantSplit w:val="0"/>
        <w:trHeight w:val="300" w:hRule="atLeast"/>
        <w:tblHeader w:val="0"/>
      </w:trPr>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B">
          <w:pPr>
            <w:jc w:val="center"/>
            <w:rPr/>
          </w:pPr>
          <w:r w:rsidDel="00000000" w:rsidR="00000000" w:rsidRPr="00000000">
            <w:rPr/>
            <w:drawing>
              <wp:inline distB="0" distT="0" distL="114300" distR="114300">
                <wp:extent cx="1685925" cy="685800"/>
                <wp:effectExtent b="0" l="0" r="0" t="0"/>
                <wp:docPr id="11215374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5925" cy="6858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
      </w:rPr>
    </w:rPrDefault>
    <w:pPrDefault>
      <w:pPr>
        <w:spacing w:after="160" w:line="27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43178D41"/>
    <w:pPr>
      <w:spacing/>
      <w:ind w:left="720"/>
      <w:contextualSpacing w:val="1"/>
    </w:pPr>
  </w:style>
  <w:style w:type="character" w:styleId="Hyperlink">
    <w:name w:val="Hyperlink"/>
    <w:basedOn w:val="DefaultParagraphFont"/>
    <w:uiPriority w:val="99"/>
    <w:unhideWhenUsed w:val="1"/>
    <w:rsid w:val="34851C91"/>
    <w:rPr>
      <w:color w:val="467886"/>
      <w:u w:val="single"/>
    </w:rPr>
  </w:style>
  <w:style w:type="paragraph" w:styleId="Header">
    <w:name w:val="header"/>
    <w:basedOn w:val="Normal"/>
    <w:uiPriority w:val="99"/>
    <w:unhideWhenUsed w:val="1"/>
    <w:rsid w:val="34851C91"/>
    <w:pPr>
      <w:tabs>
        <w:tab w:val="center" w:leader="none" w:pos="4680"/>
        <w:tab w:val="right" w:leader="none" w:pos="9360"/>
      </w:tabs>
      <w:spacing w:after="0" w:line="240" w:lineRule="auto"/>
    </w:pPr>
  </w:style>
  <w:style w:type="paragraph" w:styleId="Footer">
    <w:name w:val="footer"/>
    <w:basedOn w:val="Normal"/>
    <w:uiPriority w:val="99"/>
    <w:unhideWhenUsed w:val="1"/>
    <w:rsid w:val="34851C91"/>
    <w:pPr>
      <w:tabs>
        <w:tab w:val="center" w:leader="none" w:pos="4680"/>
        <w:tab w:val="right" w:leader="none" w:pos="9360"/>
      </w:tabs>
      <w:spacing w:after="0" w:line="240" w:lineRule="auto"/>
    </w:p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marco.zuniga@another.co" TargetMode="External"/><Relationship Id="rId12" Type="http://schemas.openxmlformats.org/officeDocument/2006/relationships/footer" Target="footer1.xml"/><Relationship Id="rId9" Type="http://schemas.openxmlformats.org/officeDocument/2006/relationships/hyperlink" Target="http://www.kaercher.com/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aercher.com/mx/" TargetMode="External"/><Relationship Id="rId8" Type="http://schemas.openxmlformats.org/officeDocument/2006/relationships/hyperlink" Target="https://kaercher.another.co/karcher-consigue-el-record-guinness-como-la-marca-de-hidrolavadoras-mas-vendida-del-mund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v8Zf9DL7zFKjVIaGu9yunh4DAg==">CgMxLjA4AHIhMTY0QmYtbkpPTTBQbHQ4eG85OW5OVWxtcG44MzRWVmRr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2025-07-11T14:35:10.0000000Z</dcterms:created>
  <dc:creator>Marco Polo Zúñiga Gutiérrez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